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华能北京热电厂三期工程主蒸汽管道安装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华能北京热电有限责任公司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北京华电工程监理有限公司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北京华能电力建设有限公司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中国电力工程顾问集团华北电力设计院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报告编号：PAUT-DEMO-20260810222540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004-2021标准，本次所检28道焊缝（W-101至W-128）中，27道评定为I级（无缺陷），结论为合格；1道焊缝（W-115）发现超标缺陷，评定为II级，结论为不合格，需返修后重新检测。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2026年6月15日</w:t>
      </w:r>
    </w:p>
    <w:p/>
    <w:p>
      <w:r>
        <w:rPr>
          <w:sz w:val="24"/>
        </w:rPr>
        <w:t>批准：          审核：铁静          检测：陈旭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华能北京热电厂三期工程为2×660MW超超临界燃煤发电机组，主蒸汽管道设计压力31MPa，设计温度605℃。本次检测为机组安装阶段主蒸汽管道对接焊缝的无损检测验收。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受华能北京热电有限责任公司委托，对本工程采用相控阵超声检测管道焊缝质量。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T/CASEI 004-2021《承压设备无损检测 相控阵超声检测》</w:t>
      </w:r>
    </w:p>
    <w:p>
      <w:pPr>
        <w:ind w:left="850"/>
      </w:pPr>
      <w:r>
        <w:rPr>
          <w:sz w:val="24"/>
        </w:rPr>
        <w:t>2. DL/T 438-2016《火力发电厂金属技术监督规程》</w:t>
      </w:r>
    </w:p>
    <w:p>
      <w:pPr>
        <w:ind w:left="850"/>
      </w:pPr>
      <w:r>
        <w:rPr>
          <w:sz w:val="24"/>
        </w:rPr>
        <w:t>3. GB/T 5310-2017《高压锅炉用无缝钢管》</w:t>
      </w:r>
    </w:p>
    <w:p>
      <w:pPr>
        <w:ind w:left="850"/>
      </w:pPr>
      <w:r>
        <w:rPr>
          <w:sz w:val="24"/>
        </w:rPr>
        <w:t>4. 设计文件：华能北京热电厂三期工程主蒸汽管道焊接工艺评定报告PQR-2026-03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主蒸汽管道对接焊缝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V型，60°±5°，钝边2mm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SA-335 P92 (10Cr9MoW2VNbBN)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Φ610×80mm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打磨至Ra≤6.3μm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依据T/CASEI 004-2021《承压设备无损检测 相控阵超声检测》、DL/T 438-2016《火力发电厂金属技术监督规程》有关规定，现场采用相控阵超声检测方法对该工程燃气管道焊缝进行检测。该工程焊缝抽检数量共计28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color w:val="E94560"/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W-115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D-001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320.0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42.0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8×2.5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II级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不合格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 xml:space="preserve">检测人：陈旭 / PAUT-II级    审核人：铁静 / PAUT-III级    批准人： /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